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7357BE">
      <w:r>
        <w:rPr>
          <w:rFonts w:ascii="Helvetica" w:hAnsi="Helvetica" w:cs="Helvetica"/>
          <w:color w:val="000000"/>
          <w:shd w:val="clear" w:color="auto" w:fill="FFFFFF"/>
        </w:rPr>
        <w:t>Česko může od Rakušanů čekat podporu ve flexibilitě rozpočtu EU. Názory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 škodlivý atom a levný východ ale Vídeň jen tak nezmění.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PRAHA/VÍDEŇ Premiér v demisi Andrej Babiš má pro Rakousko slabost.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Zdaleka ne jen proto, že se na sociálních sítích minulou zimu pochlubil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fotkami z lyžování v Alpách.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Jižní soused Česka se stal první zemí, kterou pár hodin po loňských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vítězných volbách lídr hnutí ANO označil za blízkého partnera v EU. „V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Rakousku máme spojence,“ pronesl Babiš loni v říjnu.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Otestovat, zda jeho chvála Rakousku ještě platí, bude mít premiér v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demisi možnost dnes odpoledne. Z bezpečnostní konference Globsec v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Bratislavě si Babiš odskočí doVídně, kde ho čeká setkání s rakouským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lidoveckým kancléřem Sebastianem Kurzem.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 hodinové schůzce s nejmladším evropským premiérem chce Babiš probrat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především unijní témata – řešení migrační otázky a připravovaný evropský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rozpočet po roce 2020. Rakousko totiž v létě přebírá půlroční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předsednictví EU a Vídeň bude hrát v obou tématech klíčovou roli.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Ne nutně ovšem tu, kterou by si Česko přálo. Ohledně výše unijního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eráru se Praha s Vídní neshodne. Zatímco Česko patří mezi země, kterým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nijak nevadí, že si po brexitu do společné bruselské pokladny připlatí,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Rakousko razí názor, že menší Unie má mít i menší rozpočet. „Přijatelné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řešení je pro nás ještě hodně vzdálené,“ prohlásil Kurz na začátku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května, když Evropská komise zveřejnila první návrh rozpočtu na léta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2021–2027.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Bývalý velvyslanec v Rakousku Jan Sechter si nicméně myslí, že podporu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by Babiš mohl ve Vídni nalézt třeba v názoru, že by členské zeměměly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více samy rozhodovat o tom, kam evropské peníze poplynou.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„Rakušané podobně jako my upozorňují, že v evropském rozpočtu musí být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větší efektivita a flexibilita při využívání fondů. Patří mezi země,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které nechtějí jen mechanicky přesouvat peníze na jih Evropy a zároveň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si uvědomují, že Česku stále chybí dopravní infrastruktura. Ta je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samozřejmě důležitá i pro jejich přepravce,“ soudí Sechter.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Shoda v migrační politice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Shoda mezi Babišem a Kurzem by mohla panovat i v migrační politice. A to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přesto, že zkušenosti s migranty má Rakousko diametrálně odlišné. V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devítimilionovém Rakousku žijí téměř dva miliony lidí, kteří mají kořeny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 cizině.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 druhou stranu loňské volby vynesly u našich jižních sousedů do vlády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Svobodné (FPÖ), kteří volali po restriktivnější migrační politice.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Rakousko tak letos přijme jen 30 tisíc migrantů a v uprchlických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centrech začalo praktikovat přísné přístupy. Analyzuje data z mobilních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telefonů klientů a do parlamentu míří novela zákona, která uloží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migrantům podobně jako třeba v Dánsku nebo v Česku platit za pobyt v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azylovém centru.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Také na unijní kvóty na přesouvání běženců má Rakousko kritický názor.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 rozdíl od Česka sice směrná čísla nebojkotovalo, varuje ale před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jejich pokračováním.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„Rakušané byli mezi prvními, kdo upozorňovali na fakt, že skrytý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mechanismus přerozdělování migrantů v novém dublinském nařízení nebude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fungovat a že místo kvót se má rozpočet soustředit na ochranu vnější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hranice EU,“ upozorňuje Sechter.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Shodu naopak nemůže Babiš u rakouského kancléře hledat v otázce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energetických zdrojů. Zvažovanou výstavbu nových bloků jaderných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elektráren v Temelíně a Dukovanech Vídeň tradičně odmítá. Stejně jako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debaty o vybudování úložiště atomového odpadu v lokalitě Čihadlo na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Jindřichohradecku, která leží 20 kilometrů od rakouských hranic.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Rakouské spojenectví nelze čekat ani v otázce konkurence na trhu práce.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Právě z důvodů nižších životních nákladů v některých zemích na východě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EU rakouská vláda lidovců a Svobodných počátkem května poslala do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parlamentu návrh na seškrtání rodičovských dávek vyplácených do ciziny.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Opatření by se dotklo i několika tisíc Čechů, kteří z rakouského platu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živí rodinu u nás. Místo průměrných 150 eur měsíčně na potomka by nově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dostávali jen 90 eur. </w:t>
      </w:r>
      <w:bookmarkStart w:id="0" w:name="_GoBack"/>
      <w:bookmarkEnd w:id="0"/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BE"/>
    <w:rsid w:val="001B258C"/>
    <w:rsid w:val="00534257"/>
    <w:rsid w:val="007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DFE4-143F-4808-9AEB-E03C861A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2018-05-23T10:37:00Z</dcterms:created>
  <dcterms:modified xsi:type="dcterms:W3CDTF">2018-05-23T10:37:00Z</dcterms:modified>
</cp:coreProperties>
</file>